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F3E0F" w14:textId="77777777" w:rsidR="00D7237F" w:rsidRPr="00A72426" w:rsidRDefault="00D7237F" w:rsidP="00D7237F">
      <w:pPr>
        <w:spacing w:line="240" w:lineRule="auto"/>
        <w:jc w:val="right"/>
        <w:rPr>
          <w:rFonts w:ascii="Calibri" w:hAnsi="Calibri" w:cs="Calibri"/>
          <w:color w:val="000000" w:themeColor="text1"/>
          <w:sz w:val="23"/>
          <w:szCs w:val="23"/>
        </w:rPr>
      </w:pPr>
      <w:r w:rsidRPr="00A72426">
        <w:rPr>
          <w:rFonts w:ascii="Calibri" w:hAnsi="Calibri" w:cs="Calibri"/>
          <w:color w:val="000000" w:themeColor="text1"/>
          <w:sz w:val="23"/>
          <w:szCs w:val="23"/>
        </w:rPr>
        <w:t>Załącznik 1</w:t>
      </w:r>
      <w:r w:rsidRPr="00A72426">
        <w:rPr>
          <w:rFonts w:ascii="Calibri" w:hAnsi="Calibri" w:cs="Calibri"/>
          <w:color w:val="000000" w:themeColor="text1"/>
          <w:sz w:val="23"/>
          <w:szCs w:val="23"/>
        </w:rPr>
        <w:br/>
        <w:t>do Zapytania o oszacowanie</w:t>
      </w:r>
      <w:r w:rsidRPr="00A72426">
        <w:rPr>
          <w:rFonts w:ascii="Calibri" w:hAnsi="Calibri" w:cs="Calibri"/>
          <w:color w:val="000000" w:themeColor="text1"/>
          <w:sz w:val="23"/>
          <w:szCs w:val="23"/>
        </w:rPr>
        <w:br/>
        <w:t>zamówienia nr DPK.252.1.2025.KD.1</w:t>
      </w:r>
    </w:p>
    <w:p w14:paraId="58AC9DDD" w14:textId="77777777" w:rsidR="00D7237F" w:rsidRPr="00A72426" w:rsidRDefault="00D7237F" w:rsidP="00D7237F">
      <w:pPr>
        <w:pStyle w:val="Tekstpodstawowy"/>
        <w:spacing w:line="240" w:lineRule="auto"/>
        <w:ind w:left="0" w:firstLine="0"/>
        <w:rPr>
          <w:rFonts w:ascii="Calibri" w:hAnsi="Calibri" w:cs="Calibri"/>
          <w:b/>
          <w:color w:val="000000" w:themeColor="text1"/>
          <w:sz w:val="20"/>
          <w:szCs w:val="20"/>
          <w:lang w:val="pl-PL"/>
        </w:rPr>
      </w:pPr>
    </w:p>
    <w:p w14:paraId="01F3640F" w14:textId="77777777" w:rsidR="00D7237F" w:rsidRPr="00A72426" w:rsidRDefault="00D7237F" w:rsidP="00D7237F">
      <w:pPr>
        <w:spacing w:before="480"/>
        <w:jc w:val="center"/>
        <w:rPr>
          <w:rFonts w:ascii="Calibri" w:eastAsia="Calibri" w:hAnsi="Calibri" w:cs="Calibri"/>
          <w:b/>
          <w:color w:val="000000" w:themeColor="text1"/>
          <w:spacing w:val="20"/>
          <w:lang w:eastAsia="pl-PL"/>
        </w:rPr>
      </w:pPr>
      <w:r w:rsidRPr="00A72426">
        <w:rPr>
          <w:rFonts w:ascii="Calibri" w:eastAsia="Calibri" w:hAnsi="Calibri" w:cs="Calibri"/>
          <w:b/>
          <w:color w:val="000000" w:themeColor="text1"/>
          <w:spacing w:val="20"/>
          <w:lang w:eastAsia="pl-PL"/>
        </w:rPr>
        <w:t>Opis Przedmiotu Zamówienia</w:t>
      </w:r>
    </w:p>
    <w:p w14:paraId="71523457" w14:textId="77777777" w:rsidR="00D7237F" w:rsidRPr="00A72426" w:rsidRDefault="00D7237F" w:rsidP="00D7237F">
      <w:pPr>
        <w:pStyle w:val="Akapitzlist"/>
        <w:numPr>
          <w:ilvl w:val="0"/>
          <w:numId w:val="7"/>
        </w:numPr>
        <w:suppressAutoHyphens/>
        <w:spacing w:before="240" w:after="0" w:line="276" w:lineRule="auto"/>
        <w:ind w:left="567" w:hanging="210"/>
        <w:jc w:val="both"/>
        <w:rPr>
          <w:rFonts w:ascii="Calibri" w:hAnsi="Calibri" w:cs="Calibri"/>
          <w:b/>
          <w:color w:val="000000" w:themeColor="text1"/>
          <w:spacing w:val="20"/>
        </w:rPr>
      </w:pPr>
      <w:r w:rsidRPr="00A72426">
        <w:rPr>
          <w:rFonts w:ascii="Calibri" w:hAnsi="Calibri" w:cs="Calibri"/>
          <w:b/>
          <w:color w:val="000000" w:themeColor="text1"/>
          <w:spacing w:val="20"/>
        </w:rPr>
        <w:t>OPIS OGÓLNY</w:t>
      </w:r>
    </w:p>
    <w:p w14:paraId="79AEE3D7" w14:textId="77777777" w:rsidR="00D7237F" w:rsidRPr="00A72426" w:rsidRDefault="00D7237F" w:rsidP="00D7237F">
      <w:pPr>
        <w:pStyle w:val="Akapitzlist"/>
        <w:numPr>
          <w:ilvl w:val="0"/>
          <w:numId w:val="5"/>
        </w:numPr>
        <w:suppressAutoHyphens/>
        <w:spacing w:before="120" w:after="0" w:line="276" w:lineRule="auto"/>
        <w:ind w:left="426" w:hanging="426"/>
        <w:jc w:val="both"/>
        <w:rPr>
          <w:rFonts w:ascii="Calibri" w:hAnsi="Calibri" w:cs="Calibri"/>
          <w:color w:val="000000" w:themeColor="text1"/>
        </w:rPr>
      </w:pPr>
      <w:r w:rsidRPr="00A72426">
        <w:rPr>
          <w:rFonts w:ascii="Calibri" w:hAnsi="Calibri" w:cs="Calibri"/>
          <w:color w:val="000000" w:themeColor="text1"/>
        </w:rPr>
        <w:t xml:space="preserve">Nazwa zamówienia: </w:t>
      </w:r>
      <w:r w:rsidRPr="00A72426">
        <w:rPr>
          <w:rFonts w:ascii="Calibri" w:hAnsi="Calibri" w:cs="Calibri"/>
          <w:b/>
          <w:color w:val="000000" w:themeColor="text1"/>
        </w:rPr>
        <w:t>Zakup makiety - modelu wydmy z gatunkami charakterystycznymi</w:t>
      </w:r>
      <w:r w:rsidRPr="00A72426">
        <w:rPr>
          <w:rFonts w:ascii="Calibri" w:hAnsi="Calibri" w:cs="Calibri"/>
          <w:color w:val="000000" w:themeColor="text1"/>
        </w:rPr>
        <w:t xml:space="preserve">, finansowanego w ramach projektu LIFE23-NAT-PL-LIFE for </w:t>
      </w:r>
      <w:proofErr w:type="spellStart"/>
      <w:r w:rsidRPr="00A72426">
        <w:rPr>
          <w:rFonts w:ascii="Calibri" w:hAnsi="Calibri" w:cs="Calibri"/>
          <w:color w:val="000000" w:themeColor="text1"/>
        </w:rPr>
        <w:t>Dunes</w:t>
      </w:r>
      <w:proofErr w:type="spellEnd"/>
      <w:r w:rsidRPr="00A72426">
        <w:rPr>
          <w:rFonts w:ascii="Calibri" w:hAnsi="Calibri" w:cs="Calibri"/>
          <w:color w:val="000000" w:themeColor="text1"/>
        </w:rPr>
        <w:t xml:space="preserve"> PL.</w:t>
      </w:r>
    </w:p>
    <w:p w14:paraId="4567B826" w14:textId="77777777" w:rsidR="00D7237F" w:rsidRPr="00A72426" w:rsidRDefault="00D7237F" w:rsidP="00D7237F">
      <w:pPr>
        <w:pStyle w:val="Akapitzlist"/>
        <w:numPr>
          <w:ilvl w:val="0"/>
          <w:numId w:val="5"/>
        </w:numPr>
        <w:suppressAutoHyphens/>
        <w:spacing w:before="120" w:after="0" w:line="276" w:lineRule="auto"/>
        <w:ind w:left="426" w:hanging="426"/>
        <w:jc w:val="both"/>
        <w:rPr>
          <w:rFonts w:ascii="Calibri" w:hAnsi="Calibri" w:cs="Calibri"/>
          <w:color w:val="000000" w:themeColor="text1"/>
        </w:rPr>
      </w:pPr>
      <w:r w:rsidRPr="00A72426">
        <w:rPr>
          <w:rFonts w:ascii="Calibri" w:hAnsi="Calibri" w:cs="Calibri"/>
          <w:color w:val="000000" w:themeColor="text1"/>
        </w:rPr>
        <w:t>Przedmiotem zamówienia jest wykonanie i dostarczenie pomocy dydaktycznej - 2 sztuk przenośnego modelu wydmy, dalej zwanej „makietą”.</w:t>
      </w:r>
    </w:p>
    <w:p w14:paraId="37106C30" w14:textId="77777777" w:rsidR="00D7237F" w:rsidRPr="00A72426" w:rsidRDefault="00D7237F" w:rsidP="00D7237F">
      <w:pPr>
        <w:pStyle w:val="Akapitzlist"/>
        <w:numPr>
          <w:ilvl w:val="0"/>
          <w:numId w:val="5"/>
        </w:numPr>
        <w:suppressAutoHyphens/>
        <w:spacing w:after="0" w:line="276" w:lineRule="auto"/>
        <w:ind w:left="426" w:hanging="426"/>
        <w:jc w:val="both"/>
        <w:rPr>
          <w:rFonts w:ascii="Calibri" w:hAnsi="Calibri" w:cs="Calibri"/>
          <w:color w:val="000000" w:themeColor="text1"/>
        </w:rPr>
      </w:pPr>
      <w:r w:rsidRPr="00A72426">
        <w:rPr>
          <w:rFonts w:ascii="Calibri" w:hAnsi="Calibri" w:cs="Calibri"/>
          <w:color w:val="000000" w:themeColor="text1"/>
        </w:rPr>
        <w:t>Makieta zostanie dostarczona do siedziby Parku Krajobrazowego „Mierzeja Wiślana”,</w:t>
      </w:r>
      <w:r w:rsidRPr="00A72426">
        <w:rPr>
          <w:rFonts w:ascii="Calibri" w:hAnsi="Calibri" w:cs="Calibri"/>
          <w:color w:val="000000" w:themeColor="text1"/>
        </w:rPr>
        <w:br/>
        <w:t>ul. Gdańska 2, 82-103 Stegna.</w:t>
      </w:r>
    </w:p>
    <w:p w14:paraId="0C1333E0" w14:textId="77777777" w:rsidR="00D7237F" w:rsidRPr="00A72426" w:rsidRDefault="00D7237F" w:rsidP="00D7237F">
      <w:pPr>
        <w:pStyle w:val="Akapitzlist"/>
        <w:numPr>
          <w:ilvl w:val="0"/>
          <w:numId w:val="5"/>
        </w:numPr>
        <w:suppressAutoHyphens/>
        <w:spacing w:after="0" w:line="276" w:lineRule="auto"/>
        <w:ind w:left="426" w:hanging="426"/>
        <w:jc w:val="both"/>
        <w:rPr>
          <w:rFonts w:ascii="Calibri" w:hAnsi="Calibri" w:cs="Calibri"/>
          <w:color w:val="000000" w:themeColor="text1"/>
        </w:rPr>
      </w:pPr>
      <w:r w:rsidRPr="00A72426">
        <w:rPr>
          <w:rFonts w:ascii="Calibri" w:hAnsi="Calibri" w:cs="Calibri"/>
          <w:color w:val="000000" w:themeColor="text1"/>
        </w:rPr>
        <w:t>Wykonawca przekaże w terminie 2 tygodni od podpisania umowy 2 propozycje wykonania makiety, do wyboru jednej przez Zamawiającego. W propozycji powinna znaleźć się informacja o wadze makiety, propozycja materiałów z próbkami, stosowanych oznaczeń.</w:t>
      </w:r>
    </w:p>
    <w:p w14:paraId="57B9C1F6" w14:textId="77777777" w:rsidR="00D7237F" w:rsidRPr="00A72426" w:rsidRDefault="00D7237F" w:rsidP="00D7237F">
      <w:pPr>
        <w:pStyle w:val="Akapitzlist"/>
        <w:numPr>
          <w:ilvl w:val="0"/>
          <w:numId w:val="5"/>
        </w:numPr>
        <w:suppressAutoHyphens/>
        <w:spacing w:after="0" w:line="276" w:lineRule="auto"/>
        <w:ind w:left="426" w:hanging="426"/>
        <w:jc w:val="both"/>
        <w:rPr>
          <w:rFonts w:ascii="Calibri" w:hAnsi="Calibri" w:cs="Calibri"/>
          <w:color w:val="000000" w:themeColor="text1"/>
        </w:rPr>
      </w:pPr>
      <w:r w:rsidRPr="00A72426">
        <w:rPr>
          <w:rFonts w:ascii="Calibri" w:hAnsi="Calibri" w:cs="Calibri"/>
          <w:color w:val="000000" w:themeColor="text1"/>
        </w:rPr>
        <w:t>Zaoferowana cena musi zawierać wszystkie koszty i składniki związane</w:t>
      </w:r>
      <w:r w:rsidRPr="00A72426">
        <w:rPr>
          <w:rFonts w:ascii="Calibri" w:hAnsi="Calibri" w:cs="Calibri"/>
          <w:color w:val="000000" w:themeColor="text1"/>
        </w:rPr>
        <w:br/>
        <w:t>z wykonaniem zamówienia oraz warunkami stawianymi przez Zamawiającego,</w:t>
      </w:r>
      <w:r w:rsidRPr="00A72426">
        <w:rPr>
          <w:rFonts w:ascii="Calibri" w:hAnsi="Calibri" w:cs="Calibri"/>
          <w:color w:val="000000" w:themeColor="text1"/>
        </w:rPr>
        <w:br/>
        <w:t>w tym powinna zawierać cenę: dostawy (transportu, rozładunku, wniesienia w miejsce wskazane przez pracownika Parku), podatek od towarów i usług, upusty, rabaty oraz cenę gwarancji.</w:t>
      </w:r>
    </w:p>
    <w:p w14:paraId="0C52CCF1" w14:textId="77777777" w:rsidR="00D7237F" w:rsidRPr="00A72426" w:rsidRDefault="00D7237F" w:rsidP="00D7237F">
      <w:pPr>
        <w:pStyle w:val="Akapitzlist"/>
        <w:numPr>
          <w:ilvl w:val="0"/>
          <w:numId w:val="5"/>
        </w:numPr>
        <w:suppressAutoHyphens/>
        <w:spacing w:after="0" w:line="276" w:lineRule="auto"/>
        <w:ind w:left="426" w:hanging="426"/>
        <w:jc w:val="both"/>
        <w:rPr>
          <w:rFonts w:ascii="Calibri" w:hAnsi="Calibri" w:cs="Calibri"/>
          <w:color w:val="000000" w:themeColor="text1"/>
        </w:rPr>
      </w:pPr>
      <w:r w:rsidRPr="00A72426">
        <w:rPr>
          <w:rFonts w:ascii="Calibri" w:hAnsi="Calibri" w:cs="Calibri"/>
          <w:color w:val="000000" w:themeColor="text1"/>
        </w:rPr>
        <w:t>Termin realizacji zamówienia: do dnia 20 maja 2025 r.</w:t>
      </w:r>
    </w:p>
    <w:p w14:paraId="5F8CF378" w14:textId="77777777" w:rsidR="00D7237F" w:rsidRPr="00A72426" w:rsidRDefault="00D7237F" w:rsidP="00D7237F">
      <w:pPr>
        <w:pStyle w:val="Akapitzlist"/>
        <w:numPr>
          <w:ilvl w:val="0"/>
          <w:numId w:val="5"/>
        </w:numPr>
        <w:suppressAutoHyphens/>
        <w:spacing w:after="0" w:line="276" w:lineRule="auto"/>
        <w:ind w:left="426" w:hanging="426"/>
        <w:jc w:val="both"/>
        <w:rPr>
          <w:rFonts w:ascii="Calibri" w:hAnsi="Calibri" w:cs="Calibri"/>
          <w:color w:val="000000" w:themeColor="text1"/>
        </w:rPr>
      </w:pPr>
      <w:r w:rsidRPr="00A72426">
        <w:rPr>
          <w:rFonts w:ascii="Calibri" w:hAnsi="Calibri" w:cs="Calibri"/>
          <w:color w:val="000000" w:themeColor="text1"/>
        </w:rPr>
        <w:t>Gwarancja: minimum 24 miesiące.</w:t>
      </w:r>
    </w:p>
    <w:p w14:paraId="3D652C18" w14:textId="77777777" w:rsidR="00D7237F" w:rsidRPr="00A72426" w:rsidRDefault="00D7237F" w:rsidP="00D7237F">
      <w:pPr>
        <w:pStyle w:val="Akapitzlist"/>
        <w:numPr>
          <w:ilvl w:val="0"/>
          <w:numId w:val="5"/>
        </w:numPr>
        <w:suppressAutoHyphens/>
        <w:spacing w:after="0" w:line="276" w:lineRule="auto"/>
        <w:ind w:left="426" w:hanging="426"/>
        <w:jc w:val="both"/>
        <w:rPr>
          <w:rFonts w:ascii="Calibri" w:hAnsi="Calibri" w:cs="Calibri"/>
          <w:color w:val="000000" w:themeColor="text1"/>
        </w:rPr>
      </w:pPr>
      <w:r w:rsidRPr="00A72426">
        <w:rPr>
          <w:rFonts w:ascii="Calibri" w:hAnsi="Calibri" w:cs="Calibri"/>
          <w:color w:val="000000" w:themeColor="text1"/>
        </w:rPr>
        <w:t>Potwierdzeniem wykonania zamówienia będzie protokół odbioru, który stanowić będzie podstawę do wystawienia faktury za wykonanie zamówienia.</w:t>
      </w:r>
    </w:p>
    <w:p w14:paraId="6D5964F7" w14:textId="77777777" w:rsidR="00D7237F" w:rsidRPr="00A72426" w:rsidRDefault="00D7237F" w:rsidP="00D7237F">
      <w:pPr>
        <w:pStyle w:val="Akapitzlist"/>
        <w:suppressAutoHyphens/>
        <w:spacing w:after="0" w:line="276" w:lineRule="auto"/>
        <w:ind w:left="426"/>
        <w:jc w:val="both"/>
        <w:rPr>
          <w:rFonts w:ascii="Calibri" w:hAnsi="Calibri" w:cs="Calibri"/>
          <w:color w:val="000000" w:themeColor="text1"/>
        </w:rPr>
      </w:pPr>
    </w:p>
    <w:p w14:paraId="1983462D" w14:textId="77777777" w:rsidR="00D7237F" w:rsidRPr="00A72426" w:rsidRDefault="00D7237F" w:rsidP="00D7237F">
      <w:pPr>
        <w:pStyle w:val="Akapitzlist"/>
        <w:numPr>
          <w:ilvl w:val="0"/>
          <w:numId w:val="7"/>
        </w:numPr>
        <w:suppressAutoHyphens/>
        <w:spacing w:before="240" w:after="0" w:line="240" w:lineRule="auto"/>
        <w:ind w:left="567" w:hanging="210"/>
        <w:jc w:val="both"/>
        <w:rPr>
          <w:rFonts w:ascii="Calibri" w:hAnsi="Calibri" w:cs="Calibri"/>
          <w:b/>
          <w:color w:val="000000" w:themeColor="text1"/>
        </w:rPr>
      </w:pPr>
      <w:r w:rsidRPr="00A72426">
        <w:rPr>
          <w:rFonts w:ascii="Calibri" w:hAnsi="Calibri" w:cs="Calibri"/>
          <w:b/>
          <w:color w:val="000000" w:themeColor="text1"/>
        </w:rPr>
        <w:t xml:space="preserve"> </w:t>
      </w:r>
      <w:r w:rsidRPr="00A72426">
        <w:rPr>
          <w:rFonts w:ascii="Calibri" w:hAnsi="Calibri" w:cs="Calibri"/>
          <w:b/>
          <w:color w:val="000000" w:themeColor="text1"/>
          <w:spacing w:val="20"/>
        </w:rPr>
        <w:t>WYKONANIE</w:t>
      </w:r>
      <w:r w:rsidRPr="00A72426">
        <w:rPr>
          <w:rFonts w:ascii="Calibri" w:hAnsi="Calibri" w:cs="Calibri"/>
          <w:b/>
          <w:color w:val="000000" w:themeColor="text1"/>
        </w:rPr>
        <w:t xml:space="preserve"> </w:t>
      </w:r>
      <w:r w:rsidRPr="00A72426">
        <w:rPr>
          <w:rFonts w:ascii="Calibri" w:hAnsi="Calibri" w:cs="Calibri"/>
          <w:b/>
          <w:color w:val="000000" w:themeColor="text1"/>
          <w:spacing w:val="20"/>
        </w:rPr>
        <w:t>PRZEDMIOTU</w:t>
      </w:r>
      <w:r w:rsidRPr="00A72426">
        <w:rPr>
          <w:rFonts w:ascii="Calibri" w:hAnsi="Calibri" w:cs="Calibri"/>
          <w:b/>
          <w:color w:val="000000" w:themeColor="text1"/>
        </w:rPr>
        <w:t xml:space="preserve"> </w:t>
      </w:r>
      <w:r w:rsidRPr="00A72426">
        <w:rPr>
          <w:rFonts w:ascii="Calibri" w:hAnsi="Calibri" w:cs="Calibri"/>
          <w:b/>
          <w:color w:val="000000" w:themeColor="text1"/>
          <w:spacing w:val="20"/>
        </w:rPr>
        <w:t>ZAMÓWIENIA</w:t>
      </w:r>
    </w:p>
    <w:p w14:paraId="5C27FC4B" w14:textId="77777777" w:rsidR="00D7237F" w:rsidRPr="00A72426" w:rsidRDefault="00D7237F" w:rsidP="00D7237F">
      <w:pPr>
        <w:pStyle w:val="Akapitzlist"/>
        <w:suppressAutoHyphens/>
        <w:spacing w:before="240" w:after="0" w:line="240" w:lineRule="auto"/>
        <w:ind w:left="567"/>
        <w:jc w:val="both"/>
        <w:rPr>
          <w:rFonts w:ascii="Calibri" w:hAnsi="Calibri" w:cs="Calibri"/>
          <w:b/>
          <w:color w:val="000000" w:themeColor="text1"/>
        </w:rPr>
      </w:pPr>
    </w:p>
    <w:p w14:paraId="0506C22F" w14:textId="77777777" w:rsidR="00D7237F" w:rsidRPr="00A72426" w:rsidRDefault="00D7237F" w:rsidP="00D7237F">
      <w:pPr>
        <w:pStyle w:val="Akapitzlist"/>
        <w:numPr>
          <w:ilvl w:val="0"/>
          <w:numId w:val="8"/>
        </w:numPr>
        <w:suppressAutoHyphens/>
        <w:spacing w:before="240" w:after="0" w:line="276" w:lineRule="auto"/>
        <w:ind w:left="425" w:hanging="425"/>
        <w:jc w:val="both"/>
        <w:rPr>
          <w:rFonts w:ascii="Calibri" w:hAnsi="Calibri" w:cs="Calibri"/>
          <w:color w:val="000000" w:themeColor="text1"/>
        </w:rPr>
      </w:pPr>
      <w:r w:rsidRPr="00A72426">
        <w:rPr>
          <w:rFonts w:ascii="Calibri" w:hAnsi="Calibri" w:cs="Calibri"/>
          <w:color w:val="000000" w:themeColor="text1"/>
        </w:rPr>
        <w:t xml:space="preserve">W ramach realizacji zadania Wykonawca zobowiązuje się do sporządzenia szkiców wykonawczych i wizualizacji, którą przedstawi do akceptacji Zamawiającego - rozpoczęcie realizacji możliwe będzie tylko i wyłącznie po uzyskaniu akceptacji przez  Zamawiającego. </w:t>
      </w:r>
    </w:p>
    <w:p w14:paraId="6F543EFE" w14:textId="77777777" w:rsidR="00D7237F" w:rsidRPr="00A72426" w:rsidRDefault="00D7237F" w:rsidP="00D7237F">
      <w:pPr>
        <w:pStyle w:val="Akapitzlist"/>
        <w:numPr>
          <w:ilvl w:val="0"/>
          <w:numId w:val="8"/>
        </w:numPr>
        <w:suppressAutoHyphens/>
        <w:spacing w:after="0" w:line="276" w:lineRule="auto"/>
        <w:ind w:left="426" w:hanging="426"/>
        <w:jc w:val="both"/>
        <w:rPr>
          <w:rFonts w:ascii="Calibri" w:hAnsi="Calibri" w:cs="Calibri"/>
          <w:color w:val="000000" w:themeColor="text1"/>
        </w:rPr>
      </w:pPr>
      <w:r w:rsidRPr="00A72426">
        <w:rPr>
          <w:rFonts w:ascii="Calibri" w:hAnsi="Calibri" w:cs="Calibri"/>
          <w:color w:val="000000" w:themeColor="text1"/>
        </w:rPr>
        <w:t xml:space="preserve">Na każdym etapie realizacji zamówienia na wezwanie Zamawiającego, Wykonawca będzie zobowiązany do przedstawienia postępu prac (fotografie).  </w:t>
      </w:r>
    </w:p>
    <w:p w14:paraId="0E017FC7" w14:textId="77777777" w:rsidR="00D7237F" w:rsidRPr="00A72426" w:rsidRDefault="00D7237F" w:rsidP="00D7237F">
      <w:pPr>
        <w:pStyle w:val="Akapitzlist"/>
        <w:numPr>
          <w:ilvl w:val="0"/>
          <w:numId w:val="8"/>
        </w:numPr>
        <w:suppressAutoHyphens/>
        <w:spacing w:after="0" w:line="276" w:lineRule="auto"/>
        <w:ind w:left="426" w:hanging="426"/>
        <w:jc w:val="both"/>
        <w:rPr>
          <w:rFonts w:ascii="Calibri" w:hAnsi="Calibri" w:cs="Calibri"/>
          <w:color w:val="000000" w:themeColor="text1"/>
        </w:rPr>
      </w:pPr>
      <w:r w:rsidRPr="00A72426">
        <w:rPr>
          <w:rFonts w:ascii="Calibri" w:hAnsi="Calibri" w:cs="Calibri"/>
          <w:color w:val="000000" w:themeColor="text1"/>
        </w:rPr>
        <w:t>Zamawiający zastrzega sobie prawo do osobistego wglądu w wykonaną pracę i wniesienie uwag na każdym z etapów realizacji zamówienia.</w:t>
      </w:r>
    </w:p>
    <w:p w14:paraId="6A8F9F2D" w14:textId="77777777" w:rsidR="00D7237F" w:rsidRPr="00A72426" w:rsidRDefault="00D7237F" w:rsidP="00D7237F">
      <w:pPr>
        <w:pStyle w:val="Akapitzlist"/>
        <w:numPr>
          <w:ilvl w:val="0"/>
          <w:numId w:val="8"/>
        </w:numPr>
        <w:suppressAutoHyphens/>
        <w:spacing w:after="0" w:line="276" w:lineRule="auto"/>
        <w:ind w:left="426" w:hanging="426"/>
        <w:jc w:val="both"/>
        <w:rPr>
          <w:rFonts w:ascii="Calibri" w:hAnsi="Calibri" w:cs="Calibri"/>
          <w:color w:val="000000" w:themeColor="text1"/>
        </w:rPr>
      </w:pPr>
      <w:r w:rsidRPr="00A72426">
        <w:rPr>
          <w:rFonts w:ascii="Calibri" w:hAnsi="Calibri" w:cs="Calibri"/>
          <w:color w:val="000000" w:themeColor="text1"/>
        </w:rPr>
        <w:t>Przedmiot zamówienia powinien być wykonany zgodnie z obowiązującymi przepisami, normami technicznymi i aktualną wiedzą techniczną Wykonawcy.</w:t>
      </w:r>
    </w:p>
    <w:p w14:paraId="22DA6FCB" w14:textId="77777777" w:rsidR="00D7237F" w:rsidRPr="00A72426" w:rsidRDefault="00D7237F" w:rsidP="00D7237F">
      <w:pPr>
        <w:pStyle w:val="Akapitzlist"/>
        <w:numPr>
          <w:ilvl w:val="0"/>
          <w:numId w:val="8"/>
        </w:numPr>
        <w:suppressAutoHyphens/>
        <w:spacing w:after="0" w:line="276" w:lineRule="auto"/>
        <w:ind w:left="426" w:hanging="426"/>
        <w:jc w:val="both"/>
        <w:rPr>
          <w:rFonts w:ascii="Calibri" w:hAnsi="Calibri" w:cs="Calibri"/>
          <w:color w:val="000000" w:themeColor="text1"/>
        </w:rPr>
      </w:pPr>
      <w:r w:rsidRPr="00A72426">
        <w:rPr>
          <w:rFonts w:ascii="Calibri" w:hAnsi="Calibri" w:cs="Calibri"/>
          <w:color w:val="000000" w:themeColor="text1"/>
        </w:rPr>
        <w:t>Makieta powinna być wykonana z materiałów bezpiecznych, dopuszczonych do obrotu i stosowania, wolnych od wad, pełnowartościowych, w pierwszym gatunku i nie noszących znamion użytkowania.</w:t>
      </w:r>
    </w:p>
    <w:p w14:paraId="30FF8E8C" w14:textId="77777777" w:rsidR="00D7237F" w:rsidRPr="00A72426" w:rsidRDefault="00D7237F" w:rsidP="00D7237F">
      <w:pPr>
        <w:pStyle w:val="Akapitzlist"/>
        <w:numPr>
          <w:ilvl w:val="0"/>
          <w:numId w:val="8"/>
        </w:numPr>
        <w:suppressAutoHyphens/>
        <w:spacing w:after="0" w:line="276" w:lineRule="auto"/>
        <w:ind w:left="426" w:hanging="426"/>
        <w:jc w:val="both"/>
        <w:rPr>
          <w:rFonts w:ascii="Calibri" w:hAnsi="Calibri" w:cs="Calibri"/>
          <w:b/>
          <w:color w:val="000000" w:themeColor="text1"/>
          <w:spacing w:val="20"/>
        </w:rPr>
      </w:pPr>
      <w:r w:rsidRPr="00A72426">
        <w:rPr>
          <w:rFonts w:ascii="Calibri" w:hAnsi="Calibri" w:cs="Calibri"/>
          <w:color w:val="000000" w:themeColor="text1"/>
        </w:rPr>
        <w:lastRenderedPageBreak/>
        <w:t>Makieta ma być trwała i odporna  na przypadkowe lub celowe próby zniszczenia, w tym na oparcie się o nią.</w:t>
      </w:r>
    </w:p>
    <w:p w14:paraId="570C557E" w14:textId="77777777" w:rsidR="00D7237F" w:rsidRPr="00A72426" w:rsidRDefault="00D7237F" w:rsidP="00811890">
      <w:pPr>
        <w:pStyle w:val="Akapitzlist"/>
        <w:suppressAutoHyphens/>
        <w:spacing w:after="0" w:line="276" w:lineRule="auto"/>
        <w:ind w:left="426" w:hanging="426"/>
        <w:jc w:val="both"/>
        <w:rPr>
          <w:rFonts w:ascii="Calibri" w:hAnsi="Calibri" w:cs="Calibri"/>
          <w:b/>
          <w:color w:val="000000" w:themeColor="text1"/>
          <w:spacing w:val="20"/>
        </w:rPr>
      </w:pPr>
      <w:bookmarkStart w:id="0" w:name="_GoBack"/>
      <w:bookmarkEnd w:id="0"/>
      <w:r w:rsidRPr="00A72426">
        <w:rPr>
          <w:rFonts w:ascii="Calibri" w:hAnsi="Calibri" w:cs="Calibri"/>
          <w:b/>
          <w:color w:val="000000" w:themeColor="text1"/>
          <w:spacing w:val="20"/>
        </w:rPr>
        <w:t>II.1. Szczegółowe zalecenia dotyczące wykonania przedmiotu zamówienia.</w:t>
      </w:r>
    </w:p>
    <w:p w14:paraId="0F38AB4D" w14:textId="77777777" w:rsidR="00D7237F" w:rsidRPr="00A72426" w:rsidRDefault="00D7237F" w:rsidP="00D7237F">
      <w:pPr>
        <w:pStyle w:val="Akapitzlist"/>
        <w:numPr>
          <w:ilvl w:val="0"/>
          <w:numId w:val="9"/>
        </w:numPr>
        <w:suppressAutoHyphens/>
        <w:spacing w:after="0" w:line="276" w:lineRule="auto"/>
        <w:jc w:val="both"/>
        <w:rPr>
          <w:rFonts w:ascii="Calibri" w:hAnsi="Calibri" w:cs="Calibri"/>
          <w:color w:val="000000" w:themeColor="text1"/>
        </w:rPr>
      </w:pPr>
      <w:r w:rsidRPr="00A72426">
        <w:rPr>
          <w:rFonts w:ascii="Calibri" w:hAnsi="Calibri" w:cs="Calibri"/>
          <w:color w:val="000000" w:themeColor="text1"/>
        </w:rPr>
        <w:t>Makieta ma być wiernym oddaniem przekroju wydmy przez 3 stadia rozwojowe.</w:t>
      </w:r>
    </w:p>
    <w:p w14:paraId="0C106B5D" w14:textId="77777777" w:rsidR="00D7237F" w:rsidRPr="00A72426" w:rsidRDefault="00D7237F" w:rsidP="00D7237F">
      <w:pPr>
        <w:pStyle w:val="Akapitzlist"/>
        <w:numPr>
          <w:ilvl w:val="0"/>
          <w:numId w:val="9"/>
        </w:numPr>
        <w:suppressAutoHyphens/>
        <w:spacing w:after="0" w:line="276" w:lineRule="auto"/>
        <w:jc w:val="both"/>
        <w:rPr>
          <w:rFonts w:ascii="Calibri" w:hAnsi="Calibri" w:cs="Calibri"/>
          <w:color w:val="000000" w:themeColor="text1"/>
        </w:rPr>
      </w:pPr>
      <w:r w:rsidRPr="00A72426">
        <w:rPr>
          <w:rFonts w:ascii="Calibri" w:hAnsi="Calibri" w:cs="Calibri"/>
          <w:color w:val="000000" w:themeColor="text1"/>
        </w:rPr>
        <w:t>Makieta będzie używana do zajęć terenowych, a jej konstrukcja będzie przenoszona</w:t>
      </w:r>
      <w:r w:rsidRPr="00A72426">
        <w:rPr>
          <w:rFonts w:ascii="Calibri" w:hAnsi="Calibri" w:cs="Calibri"/>
          <w:color w:val="000000" w:themeColor="text1"/>
        </w:rPr>
        <w:br/>
        <w:t>i przewożona dlatego też, aby ograniczyć jej całkowity ciężar i ułatwić transport zaleca się jej wykonanie z części (najlepiej z trzech – po jednej na każdy rodzaj wydmy). Proponuje się wykonać trzy moduły (gablotki) o wymiarach około 60 cm x 45 cm x 20 cm (szerokość x wysokość x głębokość), otwieranych z góry, na zawiasach.</w:t>
      </w:r>
    </w:p>
    <w:p w14:paraId="6CF37FB6" w14:textId="77777777" w:rsidR="00D7237F" w:rsidRPr="00A72426" w:rsidRDefault="00D7237F" w:rsidP="00D7237F">
      <w:pPr>
        <w:pStyle w:val="Akapitzlist"/>
        <w:numPr>
          <w:ilvl w:val="0"/>
          <w:numId w:val="9"/>
        </w:numPr>
        <w:suppressAutoHyphens/>
        <w:spacing w:after="0" w:line="276" w:lineRule="auto"/>
        <w:jc w:val="both"/>
        <w:rPr>
          <w:rFonts w:ascii="Calibri" w:hAnsi="Calibri" w:cs="Calibri"/>
          <w:color w:val="000000" w:themeColor="text1"/>
        </w:rPr>
      </w:pPr>
      <w:r w:rsidRPr="00A72426">
        <w:rPr>
          <w:rFonts w:ascii="Calibri" w:hAnsi="Calibri" w:cs="Calibri"/>
          <w:color w:val="000000" w:themeColor="text1"/>
        </w:rPr>
        <w:t>Poszczególne moduły zawierać będą niżej wymienione gatunki całych roślin, z systemami korzeniowymi zakorzenionymi w piasku w kolorze charakterystycznym dla każdego stadium rozwojowego wydmy:</w:t>
      </w:r>
    </w:p>
    <w:p w14:paraId="54775A68" w14:textId="598C7A71" w:rsidR="00D7237F" w:rsidRPr="00A72426" w:rsidRDefault="00D7237F" w:rsidP="00D7237F">
      <w:pPr>
        <w:pStyle w:val="Akapitzlist"/>
        <w:numPr>
          <w:ilvl w:val="0"/>
          <w:numId w:val="6"/>
        </w:numPr>
        <w:suppressAutoHyphens/>
        <w:spacing w:after="0" w:line="276" w:lineRule="auto"/>
        <w:ind w:left="1276" w:hanging="283"/>
        <w:jc w:val="both"/>
        <w:rPr>
          <w:rFonts w:ascii="Calibri" w:hAnsi="Calibri" w:cs="Calibri"/>
          <w:color w:val="000000" w:themeColor="text1"/>
        </w:rPr>
      </w:pPr>
      <w:r w:rsidRPr="00A72426">
        <w:rPr>
          <w:rFonts w:ascii="Calibri" w:hAnsi="Calibri" w:cs="Calibri"/>
          <w:color w:val="000000" w:themeColor="text1"/>
        </w:rPr>
        <w:t xml:space="preserve">Moduł 1 - wydma inicjalna: </w:t>
      </w:r>
      <w:proofErr w:type="spellStart"/>
      <w:r w:rsidRPr="00A72426">
        <w:rPr>
          <w:rFonts w:ascii="Calibri" w:hAnsi="Calibri" w:cs="Calibri"/>
          <w:color w:val="000000" w:themeColor="text1"/>
        </w:rPr>
        <w:t>honkenia</w:t>
      </w:r>
      <w:proofErr w:type="spellEnd"/>
      <w:r w:rsidRPr="00A72426">
        <w:rPr>
          <w:rFonts w:ascii="Calibri" w:hAnsi="Calibri" w:cs="Calibri"/>
          <w:color w:val="000000" w:themeColor="text1"/>
        </w:rPr>
        <w:t xml:space="preserve"> piaskowa, rukwiel nadmorska, piaskownica zwyczajna (mała), kostrzewa kosmata, </w:t>
      </w:r>
      <w:r w:rsidR="00E04A6E" w:rsidRPr="00A72426">
        <w:rPr>
          <w:rFonts w:ascii="Calibri" w:hAnsi="Calibri" w:cs="Calibri"/>
          <w:color w:val="000000" w:themeColor="text1"/>
        </w:rPr>
        <w:t>u podstawy wydmy należy</w:t>
      </w:r>
      <w:r w:rsidRPr="00A72426">
        <w:rPr>
          <w:rFonts w:ascii="Calibri" w:hAnsi="Calibri" w:cs="Calibri"/>
          <w:color w:val="000000" w:themeColor="text1"/>
        </w:rPr>
        <w:t xml:space="preserve"> wykonać przejście między wydmą (piasek), a środowiskiem wodnym (morzem).</w:t>
      </w:r>
    </w:p>
    <w:p w14:paraId="01D43A33" w14:textId="77777777" w:rsidR="00D7237F" w:rsidRPr="00A72426" w:rsidRDefault="00D7237F" w:rsidP="00D7237F">
      <w:pPr>
        <w:pStyle w:val="Akapitzlist"/>
        <w:numPr>
          <w:ilvl w:val="0"/>
          <w:numId w:val="6"/>
        </w:numPr>
        <w:suppressAutoHyphens/>
        <w:spacing w:after="0" w:line="276" w:lineRule="auto"/>
        <w:ind w:left="1276" w:hanging="283"/>
        <w:jc w:val="both"/>
        <w:rPr>
          <w:rFonts w:ascii="Calibri" w:hAnsi="Calibri" w:cs="Calibri"/>
          <w:color w:val="000000" w:themeColor="text1"/>
        </w:rPr>
      </w:pPr>
      <w:r w:rsidRPr="00A72426">
        <w:rPr>
          <w:rFonts w:ascii="Calibri" w:hAnsi="Calibri" w:cs="Calibri"/>
          <w:color w:val="000000" w:themeColor="text1"/>
        </w:rPr>
        <w:t>Moduł 2 - wydma biała: wydmuchrzyca piaskowa, piaskownica zwyczajna, turzyca piaskowa, groszek nadmorski, lnica wonna, mikołajek nadmorski.</w:t>
      </w:r>
    </w:p>
    <w:p w14:paraId="45C97804" w14:textId="77777777" w:rsidR="00D7237F" w:rsidRPr="00A72426" w:rsidRDefault="00D7237F" w:rsidP="00D7237F">
      <w:pPr>
        <w:pStyle w:val="Akapitzlist"/>
        <w:numPr>
          <w:ilvl w:val="0"/>
          <w:numId w:val="6"/>
        </w:numPr>
        <w:suppressAutoHyphens/>
        <w:spacing w:after="0" w:line="276" w:lineRule="auto"/>
        <w:ind w:left="1276" w:hanging="283"/>
        <w:jc w:val="both"/>
        <w:rPr>
          <w:rFonts w:ascii="Calibri" w:hAnsi="Calibri" w:cs="Calibri"/>
          <w:color w:val="000000" w:themeColor="text1"/>
        </w:rPr>
      </w:pPr>
      <w:r w:rsidRPr="00A72426">
        <w:rPr>
          <w:rFonts w:ascii="Calibri" w:hAnsi="Calibri" w:cs="Calibri"/>
          <w:color w:val="000000" w:themeColor="text1"/>
        </w:rPr>
        <w:t xml:space="preserve">Moduł 3 - wydma szara: szczotlicha siwa, jasieniec piaskowy, kocanki piaskowe, piaskownica zwyczajna, porosty z rodzaju </w:t>
      </w:r>
      <w:proofErr w:type="spellStart"/>
      <w:r w:rsidRPr="00A72426">
        <w:rPr>
          <w:rFonts w:ascii="Calibri" w:hAnsi="Calibri" w:cs="Calibri"/>
          <w:i/>
          <w:color w:val="000000" w:themeColor="text1"/>
        </w:rPr>
        <w:t>Cladonia</w:t>
      </w:r>
      <w:proofErr w:type="spellEnd"/>
      <w:r w:rsidRPr="00A72426">
        <w:rPr>
          <w:rFonts w:ascii="Calibri" w:hAnsi="Calibri" w:cs="Calibri"/>
          <w:color w:val="000000" w:themeColor="text1"/>
        </w:rPr>
        <w:t xml:space="preserve"> (3 gatunki po jednej kępie</w:t>
      </w:r>
      <w:r w:rsidRPr="00A72426">
        <w:rPr>
          <w:rFonts w:ascii="Calibri" w:hAnsi="Calibri" w:cs="Calibri"/>
          <w:color w:val="000000" w:themeColor="text1"/>
        </w:rPr>
        <w:br/>
        <w:t>z każdego gatunku wskazanego przez Wykonawcę), jastrzębiec baldaszkowaty odmiana nadmorska.</w:t>
      </w:r>
    </w:p>
    <w:p w14:paraId="5D0E01DA" w14:textId="77777777" w:rsidR="00D7237F" w:rsidRPr="00A72426" w:rsidRDefault="00D7237F" w:rsidP="00D7237F">
      <w:pPr>
        <w:pStyle w:val="Akapitzlist"/>
        <w:numPr>
          <w:ilvl w:val="0"/>
          <w:numId w:val="9"/>
        </w:numPr>
        <w:suppressAutoHyphens/>
        <w:spacing w:after="0" w:line="276" w:lineRule="auto"/>
        <w:jc w:val="both"/>
        <w:rPr>
          <w:rFonts w:ascii="Calibri" w:hAnsi="Calibri" w:cs="Calibri"/>
          <w:color w:val="000000" w:themeColor="text1"/>
        </w:rPr>
      </w:pPr>
      <w:r w:rsidRPr="00A72426">
        <w:rPr>
          <w:rFonts w:ascii="Calibri" w:hAnsi="Calibri" w:cs="Calibri"/>
          <w:color w:val="000000" w:themeColor="text1"/>
        </w:rPr>
        <w:t xml:space="preserve">Systemy korzeniowe muszą być widoczne. Sugeruje się, aby glebę (piasek) imitował lekki materiał (styropian, masa plastyczna) oklejony odpowiednio zabarwionym piaskiem (charakterystyczny dla profilu glebowego danej wydmy). </w:t>
      </w:r>
    </w:p>
    <w:p w14:paraId="7D69F536" w14:textId="77777777" w:rsidR="00D7237F" w:rsidRPr="00A72426" w:rsidRDefault="00D7237F" w:rsidP="00D7237F">
      <w:pPr>
        <w:pStyle w:val="Akapitzlist"/>
        <w:numPr>
          <w:ilvl w:val="0"/>
          <w:numId w:val="9"/>
        </w:numPr>
        <w:suppressAutoHyphens/>
        <w:spacing w:after="0" w:line="276" w:lineRule="auto"/>
        <w:jc w:val="both"/>
        <w:rPr>
          <w:rFonts w:ascii="Calibri" w:hAnsi="Calibri" w:cs="Calibri"/>
          <w:color w:val="000000" w:themeColor="text1"/>
        </w:rPr>
      </w:pPr>
      <w:r w:rsidRPr="00A72426">
        <w:rPr>
          <w:rFonts w:ascii="Calibri" w:hAnsi="Calibri" w:cs="Calibri"/>
          <w:color w:val="000000" w:themeColor="text1"/>
        </w:rPr>
        <w:t xml:space="preserve">Realistyczne modele roślin należy wykonać z materiałów zapewniających im trwałość, odporność na działanie czasu. Użyte do barwienia farby muszą być odporne na promienie </w:t>
      </w:r>
      <w:proofErr w:type="spellStart"/>
      <w:r w:rsidRPr="00A72426">
        <w:rPr>
          <w:rFonts w:ascii="Calibri" w:hAnsi="Calibri" w:cs="Calibri"/>
          <w:color w:val="000000" w:themeColor="text1"/>
        </w:rPr>
        <w:t>UV</w:t>
      </w:r>
      <w:proofErr w:type="spellEnd"/>
      <w:r w:rsidRPr="00A72426">
        <w:rPr>
          <w:rFonts w:ascii="Calibri" w:hAnsi="Calibri" w:cs="Calibri"/>
          <w:color w:val="000000" w:themeColor="text1"/>
        </w:rPr>
        <w:t xml:space="preserve">, nie mogą blaknąć z upływem czasu. </w:t>
      </w:r>
    </w:p>
    <w:p w14:paraId="64F123D5" w14:textId="77777777" w:rsidR="00D7237F" w:rsidRPr="00A72426" w:rsidRDefault="00D7237F" w:rsidP="00D7237F">
      <w:pPr>
        <w:pStyle w:val="Akapitzlist"/>
        <w:numPr>
          <w:ilvl w:val="0"/>
          <w:numId w:val="9"/>
        </w:numPr>
        <w:suppressAutoHyphens/>
        <w:spacing w:after="0" w:line="276" w:lineRule="auto"/>
        <w:jc w:val="both"/>
        <w:rPr>
          <w:rFonts w:ascii="Calibri" w:hAnsi="Calibri" w:cs="Calibri"/>
          <w:color w:val="000000" w:themeColor="text1"/>
        </w:rPr>
      </w:pPr>
      <w:r w:rsidRPr="00A72426">
        <w:rPr>
          <w:rFonts w:ascii="Calibri" w:hAnsi="Calibri" w:cs="Calibri"/>
          <w:color w:val="000000" w:themeColor="text1"/>
        </w:rPr>
        <w:t xml:space="preserve">Modele roślin należy wykonać z mas plastycznych, trwałych konstrukcji z drutu, papierów, pianek, itp. Wybór materiału musi być podyktowany wymogiem ukazania jak największej ilości detali i szczegółów charakterystycznych dla każdego wymienionego w modułach gatunku rośliny lub grzyba (porostu). Istotna jest wielkość i poprawna kolorystyka odpowiednia dla regionu,  kształt  i grubość liści, kwiatów, ilość płatków, pręcików, itp.  Modele mają jak najwierniej oddawały rzeczywistość. </w:t>
      </w:r>
    </w:p>
    <w:p w14:paraId="11F88F1A" w14:textId="77777777" w:rsidR="00D7237F" w:rsidRPr="00A72426" w:rsidRDefault="00D7237F" w:rsidP="00D7237F">
      <w:pPr>
        <w:pStyle w:val="Akapitzlist"/>
        <w:numPr>
          <w:ilvl w:val="0"/>
          <w:numId w:val="9"/>
        </w:numPr>
        <w:suppressAutoHyphens/>
        <w:spacing w:after="0" w:line="276" w:lineRule="auto"/>
        <w:jc w:val="both"/>
        <w:rPr>
          <w:rFonts w:ascii="Calibri" w:hAnsi="Calibri" w:cs="Calibri"/>
          <w:color w:val="000000" w:themeColor="text1"/>
        </w:rPr>
      </w:pPr>
      <w:r w:rsidRPr="00A72426">
        <w:rPr>
          <w:rFonts w:ascii="Calibri" w:hAnsi="Calibri" w:cs="Calibri"/>
          <w:color w:val="000000" w:themeColor="text1"/>
        </w:rPr>
        <w:t xml:space="preserve">Rozmiar każdej rośliny lub grzyba  przed wykonaniem należy skonsultować z Zamawiającym. </w:t>
      </w:r>
    </w:p>
    <w:p w14:paraId="0796A16E" w14:textId="77777777" w:rsidR="00D7237F" w:rsidRPr="00A72426" w:rsidRDefault="00D7237F" w:rsidP="00D7237F">
      <w:pPr>
        <w:pStyle w:val="Akapitzlist"/>
        <w:numPr>
          <w:ilvl w:val="0"/>
          <w:numId w:val="9"/>
        </w:numPr>
        <w:suppressAutoHyphens/>
        <w:spacing w:after="0" w:line="276" w:lineRule="auto"/>
        <w:jc w:val="both"/>
        <w:rPr>
          <w:rFonts w:ascii="Calibri" w:hAnsi="Calibri" w:cs="Calibri"/>
          <w:color w:val="000000" w:themeColor="text1"/>
        </w:rPr>
      </w:pPr>
      <w:r w:rsidRPr="00A72426">
        <w:rPr>
          <w:rFonts w:ascii="Calibri" w:hAnsi="Calibri" w:cs="Calibri"/>
          <w:color w:val="000000" w:themeColor="text1"/>
        </w:rPr>
        <w:t>Na potrzeby realizacji zamówienia Zamawiający przygotuje i dostarczy trawy wydmowe, które zostaną spreparowane z korzeniami przez Wykonawcę</w:t>
      </w:r>
      <w:r w:rsidRPr="00A72426">
        <w:rPr>
          <w:rFonts w:ascii="Calibri" w:hAnsi="Calibri" w:cs="Calibri"/>
          <w:color w:val="000000" w:themeColor="text1"/>
        </w:rPr>
        <w:br/>
        <w:t>i zamontowane w gablotach.</w:t>
      </w:r>
    </w:p>
    <w:p w14:paraId="38BBA94A" w14:textId="77777777" w:rsidR="00D7237F" w:rsidRPr="00A72426" w:rsidRDefault="00D7237F" w:rsidP="00D7237F">
      <w:pPr>
        <w:pStyle w:val="Akapitzlist"/>
        <w:numPr>
          <w:ilvl w:val="0"/>
          <w:numId w:val="9"/>
        </w:numPr>
        <w:suppressAutoHyphens/>
        <w:spacing w:after="0" w:line="276" w:lineRule="auto"/>
        <w:jc w:val="both"/>
        <w:rPr>
          <w:rFonts w:ascii="Calibri" w:hAnsi="Calibri" w:cs="Calibri"/>
          <w:color w:val="000000" w:themeColor="text1"/>
        </w:rPr>
      </w:pPr>
      <w:r w:rsidRPr="00A72426">
        <w:rPr>
          <w:rFonts w:ascii="Calibri" w:hAnsi="Calibri" w:cs="Calibri"/>
          <w:color w:val="000000" w:themeColor="text1"/>
        </w:rPr>
        <w:t>Przy  brzegu modelu powinien znaleźć się opis z legendą i nazwami roślin.</w:t>
      </w:r>
      <w:r w:rsidRPr="00A72426">
        <w:rPr>
          <w:rFonts w:ascii="Calibri" w:hAnsi="Calibri" w:cs="Calibri"/>
          <w:color w:val="000000" w:themeColor="text1"/>
        </w:rPr>
        <w:br/>
        <w:t xml:space="preserve">Dla ułatwienia rozpoznania gatunków osobom nie potrafiącym czytać przy nazwach </w:t>
      </w:r>
      <w:r w:rsidRPr="00A72426">
        <w:rPr>
          <w:rFonts w:ascii="Calibri" w:hAnsi="Calibri" w:cs="Calibri"/>
          <w:color w:val="000000" w:themeColor="text1"/>
        </w:rPr>
        <w:lastRenderedPageBreak/>
        <w:t>roślin umieścić kolory lub symbole ułatwiające ich rozpoznanie. To samo zrobić przy roślinach w modelu.</w:t>
      </w:r>
    </w:p>
    <w:p w14:paraId="125A5BCB" w14:textId="5A80DD06" w:rsidR="00D7237F" w:rsidRPr="00A72426" w:rsidRDefault="00D7237F" w:rsidP="00D7237F">
      <w:pPr>
        <w:pStyle w:val="Akapitzlist"/>
        <w:numPr>
          <w:ilvl w:val="0"/>
          <w:numId w:val="9"/>
        </w:numPr>
        <w:suppressAutoHyphens/>
        <w:spacing w:after="0" w:line="276" w:lineRule="auto"/>
        <w:jc w:val="both"/>
        <w:rPr>
          <w:rFonts w:ascii="Calibri" w:hAnsi="Calibri" w:cs="Calibri"/>
          <w:color w:val="000000" w:themeColor="text1"/>
        </w:rPr>
      </w:pPr>
      <w:r w:rsidRPr="00A72426">
        <w:rPr>
          <w:rFonts w:ascii="Calibri" w:hAnsi="Calibri" w:cs="Calibri"/>
          <w:color w:val="000000" w:themeColor="text1"/>
        </w:rPr>
        <w:t>Treść legendy dostarczy Zamawiający. Umieszczenie legendy oraz jej wielkość</w:t>
      </w:r>
      <w:r w:rsidRPr="00A72426">
        <w:rPr>
          <w:rFonts w:ascii="Calibri" w:hAnsi="Calibri" w:cs="Calibri"/>
          <w:color w:val="000000" w:themeColor="text1"/>
        </w:rPr>
        <w:br/>
        <w:t>i kolorystyka zostanie ustalona w ramach konsultacji Zamawiający – Wykonawca</w:t>
      </w:r>
      <w:r w:rsidR="00E04A6E" w:rsidRPr="00A72426">
        <w:rPr>
          <w:rFonts w:ascii="Calibri" w:hAnsi="Calibri" w:cs="Calibri"/>
          <w:color w:val="000000" w:themeColor="text1"/>
        </w:rPr>
        <w:t xml:space="preserve"> po podpisaniu umowy</w:t>
      </w:r>
      <w:r w:rsidRPr="00A72426">
        <w:rPr>
          <w:rFonts w:ascii="Calibri" w:hAnsi="Calibri" w:cs="Calibri"/>
          <w:color w:val="000000" w:themeColor="text1"/>
        </w:rPr>
        <w:t>.</w:t>
      </w:r>
    </w:p>
    <w:p w14:paraId="2F804168" w14:textId="77777777" w:rsidR="00D7237F" w:rsidRPr="00A72426" w:rsidRDefault="00D7237F" w:rsidP="00D7237F">
      <w:pPr>
        <w:pStyle w:val="Akapitzlist"/>
        <w:numPr>
          <w:ilvl w:val="0"/>
          <w:numId w:val="9"/>
        </w:numPr>
        <w:suppressAutoHyphens/>
        <w:spacing w:after="0" w:line="276" w:lineRule="auto"/>
        <w:jc w:val="both"/>
        <w:rPr>
          <w:rFonts w:ascii="Calibri" w:hAnsi="Calibri" w:cs="Calibri"/>
          <w:color w:val="000000" w:themeColor="text1"/>
        </w:rPr>
      </w:pPr>
      <w:r w:rsidRPr="00A72426">
        <w:rPr>
          <w:rFonts w:ascii="Calibri" w:hAnsi="Calibri" w:cs="Calibri"/>
          <w:color w:val="000000" w:themeColor="text1"/>
        </w:rPr>
        <w:t>Zamawiający w trakcie realizacji zamówienia dostarczy logotypy projektu, w które należy wyposażyć model.</w:t>
      </w:r>
    </w:p>
    <w:p w14:paraId="6659F145" w14:textId="77777777" w:rsidR="00D7237F" w:rsidRPr="00A72426" w:rsidRDefault="00D7237F" w:rsidP="00D7237F">
      <w:pPr>
        <w:pStyle w:val="Akapitzlist"/>
        <w:numPr>
          <w:ilvl w:val="0"/>
          <w:numId w:val="9"/>
        </w:num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72426">
        <w:rPr>
          <w:rFonts w:ascii="Calibri" w:hAnsi="Calibri" w:cs="Calibri"/>
          <w:color w:val="000000" w:themeColor="text1"/>
        </w:rPr>
        <w:t>Model musi być zaopatrzony w osłonę z przezroczystej pleksi o min. grubości 0,5 cm zapewniającej jej bezpieczne użytkowanie i odporność na gięcie czy nacisk.</w:t>
      </w:r>
    </w:p>
    <w:p w14:paraId="07A963F1" w14:textId="77777777" w:rsidR="00F12BBC" w:rsidRPr="00A72426" w:rsidRDefault="00F12BBC" w:rsidP="008F5BBB">
      <w:pPr>
        <w:jc w:val="right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sectPr w:rsidR="00F12BBC" w:rsidRPr="00A72426" w:rsidSect="008F5BBB">
      <w:headerReference w:type="default" r:id="rId7"/>
      <w:footerReference w:type="default" r:id="rId8"/>
      <w:pgSz w:w="11906" w:h="16838"/>
      <w:pgMar w:top="1636" w:right="1417" w:bottom="1417" w:left="1417" w:header="142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B6530" w14:textId="77777777" w:rsidR="006B2D2D" w:rsidRDefault="006B2D2D" w:rsidP="008F5BBB">
      <w:pPr>
        <w:spacing w:after="0" w:line="240" w:lineRule="auto"/>
      </w:pPr>
      <w:r>
        <w:separator/>
      </w:r>
    </w:p>
  </w:endnote>
  <w:endnote w:type="continuationSeparator" w:id="0">
    <w:p w14:paraId="2BDDC280" w14:textId="77777777" w:rsidR="006B2D2D" w:rsidRDefault="006B2D2D" w:rsidP="008F5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74122" w14:textId="7FEA473B" w:rsidR="00EF5911" w:rsidRPr="00EF5911" w:rsidRDefault="00EF5911" w:rsidP="00EF5911">
    <w:pPr>
      <w:spacing w:after="310" w:line="255" w:lineRule="auto"/>
      <w:ind w:left="-566" w:right="-284" w:hanging="1"/>
      <w:jc w:val="both"/>
      <w:rPr>
        <w:color w:val="747474" w:themeColor="background2" w:themeShade="80"/>
        <w:sz w:val="16"/>
        <w:szCs w:val="18"/>
        <w:lang w:val="en-GB"/>
      </w:rPr>
    </w:pPr>
    <w:r w:rsidRPr="00EF5911">
      <w:rPr>
        <w:rFonts w:cs="Calibri"/>
        <w:bCs/>
        <w:noProof/>
        <w:color w:val="747474" w:themeColor="background2" w:themeShade="80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E86D689" wp14:editId="63CEC32A">
              <wp:simplePos x="0" y="0"/>
              <wp:positionH relativeFrom="margin">
                <wp:posOffset>-433070</wp:posOffset>
              </wp:positionH>
              <wp:positionV relativeFrom="paragraph">
                <wp:posOffset>-32896</wp:posOffset>
              </wp:positionV>
              <wp:extent cx="6619875" cy="0"/>
              <wp:effectExtent l="0" t="0" r="0" b="0"/>
              <wp:wrapNone/>
              <wp:docPr id="2053742296" name="Łącznik prostoliniowy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19875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D4DB40" id="Łącznik prostoliniowy 1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4.1pt,-2.6pt" to="487.15pt,-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" strokecolor="#adadad [2414]">
              <v:stroke joinstyle="miter"/>
              <w10:wrap anchorx="margin"/>
            </v:line>
          </w:pict>
        </mc:Fallback>
      </mc:AlternateContent>
    </w:r>
    <w:r>
      <w:rPr>
        <w:rFonts w:cs="Arial"/>
        <w:color w:val="747474" w:themeColor="background2" w:themeShade="80"/>
        <w:sz w:val="16"/>
        <w:szCs w:val="16"/>
        <w:lang w:val="en-GB"/>
      </w:rPr>
      <w:t>Projec</w:t>
    </w:r>
    <w:r w:rsidRPr="00EF5911">
      <w:rPr>
        <w:rFonts w:cs="Arial"/>
        <w:color w:val="747474" w:themeColor="background2" w:themeShade="80"/>
        <w:sz w:val="16"/>
        <w:szCs w:val="16"/>
        <w:lang w:val="en-GB"/>
      </w:rPr>
      <w:t xml:space="preserve">t 101147278 </w:t>
    </w:r>
    <w:r>
      <w:rPr>
        <w:rFonts w:cs="Arial"/>
        <w:color w:val="747474" w:themeColor="background2" w:themeShade="80"/>
        <w:sz w:val="16"/>
        <w:szCs w:val="16"/>
        <w:lang w:val="en-GB"/>
      </w:rPr>
      <w:t>–</w:t>
    </w:r>
    <w:r w:rsidRPr="00EF5911">
      <w:rPr>
        <w:color w:val="747474" w:themeColor="background2" w:themeShade="80"/>
        <w:lang w:val="en-GB"/>
      </w:rPr>
      <w:t xml:space="preserve"> </w:t>
    </w:r>
    <w:r w:rsidRPr="00EF5911">
      <w:rPr>
        <w:rFonts w:cs="Arial"/>
        <w:color w:val="747474" w:themeColor="background2" w:themeShade="80"/>
        <w:sz w:val="16"/>
        <w:szCs w:val="16"/>
        <w:lang w:val="en-GB"/>
      </w:rPr>
      <w:t xml:space="preserve">LIFE23-NAT-PL-LIFE for Dunes PL </w:t>
    </w:r>
    <w:r w:rsidRPr="00EF5911">
      <w:rPr>
        <w:rFonts w:cs="Arial"/>
        <w:bCs/>
        <w:i/>
        <w:iCs/>
        <w:color w:val="747474" w:themeColor="background2" w:themeShade="80"/>
        <w:sz w:val="16"/>
        <w:szCs w:val="16"/>
        <w:lang w:val="x-none"/>
      </w:rPr>
      <w:t xml:space="preserve">„Southern Baltic coastal biodiversity – dune habitat restoration and development </w:t>
    </w:r>
    <w:r>
      <w:rPr>
        <w:rFonts w:cs="Arial"/>
        <w:bCs/>
        <w:i/>
        <w:iCs/>
        <w:color w:val="747474" w:themeColor="background2" w:themeShade="80"/>
        <w:sz w:val="16"/>
        <w:szCs w:val="16"/>
        <w:lang w:val="x-none"/>
      </w:rPr>
      <w:br/>
    </w:r>
    <w:r w:rsidRPr="00EF5911">
      <w:rPr>
        <w:rFonts w:cs="Arial"/>
        <w:bCs/>
        <w:i/>
        <w:iCs/>
        <w:color w:val="747474" w:themeColor="background2" w:themeShade="80"/>
        <w:sz w:val="16"/>
        <w:szCs w:val="16"/>
        <w:lang w:val="x-none"/>
      </w:rPr>
      <w:t>of good management practices”</w:t>
    </w:r>
    <w:r w:rsidRPr="00EF5911">
      <w:rPr>
        <w:rFonts w:cs="Arial"/>
        <w:bCs/>
        <w:i/>
        <w:iCs/>
        <w:color w:val="747474" w:themeColor="background2" w:themeShade="80"/>
        <w:sz w:val="16"/>
        <w:szCs w:val="16"/>
        <w:lang w:val="en-GB"/>
      </w:rPr>
      <w:t xml:space="preserve"> </w:t>
    </w:r>
    <w:r w:rsidRPr="00EF5911">
      <w:rPr>
        <w:color w:val="747474" w:themeColor="background2" w:themeShade="80"/>
        <w:sz w:val="16"/>
        <w:szCs w:val="18"/>
        <w:lang w:val="en-GB"/>
      </w:rPr>
      <w:t xml:space="preserve">is financed by the European Union under the LIFE Program and co-financed by the National Fund </w:t>
    </w:r>
    <w:r>
      <w:rPr>
        <w:color w:val="747474" w:themeColor="background2" w:themeShade="80"/>
        <w:sz w:val="16"/>
        <w:szCs w:val="18"/>
        <w:lang w:val="en-GB"/>
      </w:rPr>
      <w:br/>
    </w:r>
    <w:r w:rsidRPr="00EF5911">
      <w:rPr>
        <w:color w:val="747474" w:themeColor="background2" w:themeShade="80"/>
        <w:sz w:val="16"/>
        <w:szCs w:val="18"/>
        <w:lang w:val="en-GB"/>
      </w:rPr>
      <w:t>for Environmental Protection and Water Management.</w:t>
    </w:r>
  </w:p>
  <w:p w14:paraId="3C0031E4" w14:textId="77777777" w:rsidR="00EF5911" w:rsidRPr="00EF5911" w:rsidRDefault="00EF5911" w:rsidP="00EF5911">
    <w:pPr>
      <w:shd w:val="clear" w:color="auto" w:fill="FEFEFE"/>
      <w:spacing w:after="0" w:line="240" w:lineRule="auto"/>
      <w:ind w:left="-567" w:right="-567"/>
      <w:jc w:val="both"/>
      <w:rPr>
        <w:rFonts w:ascii="Arial" w:hAnsi="Arial" w:cs="Arial"/>
        <w:b/>
        <w:iCs/>
        <w:color w:val="747474" w:themeColor="background2" w:themeShade="80"/>
        <w:sz w:val="16"/>
        <w:szCs w:val="16"/>
        <w:lang w:val="en-GB"/>
      </w:rPr>
    </w:pPr>
  </w:p>
  <w:p w14:paraId="4F39C9D2" w14:textId="77777777" w:rsidR="008F5BBB" w:rsidRPr="00EF5911" w:rsidRDefault="008F5BBB">
    <w:pPr>
      <w:pStyle w:val="Stopka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9807E" w14:textId="77777777" w:rsidR="006B2D2D" w:rsidRDefault="006B2D2D" w:rsidP="008F5BBB">
      <w:pPr>
        <w:spacing w:after="0" w:line="240" w:lineRule="auto"/>
      </w:pPr>
      <w:r>
        <w:separator/>
      </w:r>
    </w:p>
  </w:footnote>
  <w:footnote w:type="continuationSeparator" w:id="0">
    <w:p w14:paraId="351038B5" w14:textId="77777777" w:rsidR="006B2D2D" w:rsidRDefault="006B2D2D" w:rsidP="008F5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167F4" w14:textId="0C7B9A34" w:rsidR="008F5BBB" w:rsidRDefault="008F5BBB" w:rsidP="000828BD">
    <w:pPr>
      <w:pStyle w:val="Nagwek"/>
      <w:tabs>
        <w:tab w:val="clear" w:pos="4536"/>
        <w:tab w:val="center" w:pos="5103"/>
      </w:tabs>
      <w:ind w:hanging="284"/>
    </w:pPr>
    <w:r>
      <w:rPr>
        <w:rFonts w:ascii="Calibri" w:hAnsi="Calibri" w:cs="Calibri"/>
        <w:b/>
        <w:bCs/>
        <w:noProof/>
        <w:color w:val="244061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2E40904" wp14:editId="61B101F3">
              <wp:simplePos x="0" y="0"/>
              <wp:positionH relativeFrom="margin">
                <wp:align>center</wp:align>
              </wp:positionH>
              <wp:positionV relativeFrom="paragraph">
                <wp:posOffset>857250</wp:posOffset>
              </wp:positionV>
              <wp:extent cx="6619875" cy="0"/>
              <wp:effectExtent l="0" t="0" r="0" b="0"/>
              <wp:wrapNone/>
              <wp:docPr id="423596545" name="Łącznik prostoliniowy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19875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7AA2B3EF" id="Łącznik prostoliniowy 1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67.5pt" to="521.25pt,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" strokecolor="#adadad [2414]">
              <v:stroke joinstyle="miter"/>
              <w10:wrap anchorx="margin"/>
            </v:line>
          </w:pict>
        </mc:Fallback>
      </mc:AlternateContent>
    </w:r>
    <w:r w:rsidR="000828BD">
      <w:rPr>
        <w:noProof/>
        <w:lang w:eastAsia="pl-PL"/>
      </w:rPr>
      <w:drawing>
        <wp:inline distT="0" distB="0" distL="0" distR="0" wp14:anchorId="66E102EA" wp14:editId="36470F0F">
          <wp:extent cx="2019300" cy="69112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FEPWM_logo_full_color_horizontal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0240" cy="694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828BD">
      <w:rPr>
        <w:noProof/>
        <w:lang w:eastAsia="pl-PL"/>
      </w:rPr>
      <w:t xml:space="preserve">           </w:t>
    </w:r>
    <w:r w:rsidR="000828BD" w:rsidRPr="00AA4396">
      <w:rPr>
        <w:rFonts w:ascii="Arial" w:hAnsi="Arial" w:cs="Arial"/>
        <w:b/>
        <w:bCs/>
        <w:noProof/>
        <w:color w:val="0041D2"/>
        <w:sz w:val="16"/>
        <w:szCs w:val="16"/>
        <w:lang w:eastAsia="pl-PL"/>
      </w:rPr>
      <w:drawing>
        <wp:inline distT="0" distB="0" distL="0" distR="0" wp14:anchorId="6B1DF78E" wp14:editId="77AEEB08">
          <wp:extent cx="957192" cy="691825"/>
          <wp:effectExtent l="0" t="0" r="0" b="0"/>
          <wp:docPr id="1591553935" name="Obraz 6" descr="Obraz zawierający flaga, symbol, logo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3270281" name="Obraz 6" descr="Obraz zawierający flaga, symbol, logo, Jaskrawoniebieski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192" cy="69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828BD">
      <w:rPr>
        <w:noProof/>
        <w:lang w:eastAsia="pl-PL"/>
      </w:rPr>
      <w:t xml:space="preserve">     </w:t>
    </w:r>
    <w:r w:rsidR="000828BD">
      <w:rPr>
        <w:noProof/>
        <w:lang w:eastAsia="pl-PL"/>
      </w:rPr>
      <w:tab/>
    </w:r>
    <w:r>
      <w:rPr>
        <w:noProof/>
        <w:lang w:eastAsia="pl-PL"/>
      </w:rPr>
      <w:t xml:space="preserve">      </w:t>
    </w:r>
    <w:r>
      <w:rPr>
        <w:noProof/>
        <w:lang w:eastAsia="pl-PL"/>
      </w:rPr>
      <w:drawing>
        <wp:inline distT="0" distB="0" distL="0" distR="0" wp14:anchorId="182686E9" wp14:editId="35423261">
          <wp:extent cx="1044467" cy="730250"/>
          <wp:effectExtent l="0" t="0" r="3810" b="0"/>
          <wp:docPr id="508498978" name="Obraz 3" descr="Obraz zawierający projekt graficzny, Grafika, plakat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05860" name="Obraz 3" descr="Obraz zawierający projekt graficzny, Grafika, plakat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467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 w:rsidR="007006B9">
      <w:t xml:space="preserve">                           </w:t>
    </w:r>
    <w:r>
      <w:t xml:space="preserve">                 </w:t>
    </w:r>
    <w:r>
      <w:rPr>
        <w:noProof/>
        <w:lang w:eastAsia="pl-PL"/>
      </w:rPr>
      <w:t xml:space="preserve">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43816"/>
    <w:multiLevelType w:val="hybridMultilevel"/>
    <w:tmpl w:val="482A0654"/>
    <w:lvl w:ilvl="0" w:tplc="3BA24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F0ED0"/>
    <w:multiLevelType w:val="hybridMultilevel"/>
    <w:tmpl w:val="C7AA6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D0AE5"/>
    <w:multiLevelType w:val="hybridMultilevel"/>
    <w:tmpl w:val="16004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A496F"/>
    <w:multiLevelType w:val="hybridMultilevel"/>
    <w:tmpl w:val="EC18047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58330E"/>
    <w:multiLevelType w:val="hybridMultilevel"/>
    <w:tmpl w:val="E1A036D2"/>
    <w:lvl w:ilvl="0" w:tplc="A34C3CB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16371"/>
    <w:multiLevelType w:val="hybridMultilevel"/>
    <w:tmpl w:val="D00CD8A0"/>
    <w:lvl w:ilvl="0" w:tplc="FFFFFFFF">
      <w:start w:val="1"/>
      <w:numFmt w:val="decimal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434B6"/>
    <w:multiLevelType w:val="hybridMultilevel"/>
    <w:tmpl w:val="A7AE4E4A"/>
    <w:lvl w:ilvl="0" w:tplc="CC1AAC84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682906"/>
    <w:multiLevelType w:val="hybridMultilevel"/>
    <w:tmpl w:val="DEF046FC"/>
    <w:lvl w:ilvl="0" w:tplc="A696761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1C7B67"/>
    <w:multiLevelType w:val="hybridMultilevel"/>
    <w:tmpl w:val="A85A06E6"/>
    <w:lvl w:ilvl="0" w:tplc="E2F685EE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826"/>
    <w:rsid w:val="000828BD"/>
    <w:rsid w:val="000A0EE1"/>
    <w:rsid w:val="000C684C"/>
    <w:rsid w:val="0016314F"/>
    <w:rsid w:val="002657F2"/>
    <w:rsid w:val="002B31FC"/>
    <w:rsid w:val="002B3423"/>
    <w:rsid w:val="002F38F6"/>
    <w:rsid w:val="0030147D"/>
    <w:rsid w:val="003B338A"/>
    <w:rsid w:val="00436347"/>
    <w:rsid w:val="0051708D"/>
    <w:rsid w:val="0054269E"/>
    <w:rsid w:val="00556E4E"/>
    <w:rsid w:val="00565FCF"/>
    <w:rsid w:val="00654662"/>
    <w:rsid w:val="006B2D2D"/>
    <w:rsid w:val="006B388F"/>
    <w:rsid w:val="007006B9"/>
    <w:rsid w:val="00707E74"/>
    <w:rsid w:val="00712B80"/>
    <w:rsid w:val="007676D4"/>
    <w:rsid w:val="007C7311"/>
    <w:rsid w:val="007D31C1"/>
    <w:rsid w:val="00811890"/>
    <w:rsid w:val="008421A0"/>
    <w:rsid w:val="00890438"/>
    <w:rsid w:val="008F5BBB"/>
    <w:rsid w:val="009550F4"/>
    <w:rsid w:val="00A1470E"/>
    <w:rsid w:val="00A342BB"/>
    <w:rsid w:val="00A72426"/>
    <w:rsid w:val="00AC4198"/>
    <w:rsid w:val="00AE3826"/>
    <w:rsid w:val="00AF0B13"/>
    <w:rsid w:val="00BB40AA"/>
    <w:rsid w:val="00BC4F24"/>
    <w:rsid w:val="00BC6DD2"/>
    <w:rsid w:val="00C61ADD"/>
    <w:rsid w:val="00D7237F"/>
    <w:rsid w:val="00DA254F"/>
    <w:rsid w:val="00DB543B"/>
    <w:rsid w:val="00DB5E19"/>
    <w:rsid w:val="00E04A6E"/>
    <w:rsid w:val="00EE4EE7"/>
    <w:rsid w:val="00EF5911"/>
    <w:rsid w:val="00F1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19B2E17"/>
  <w15:chartTrackingRefBased/>
  <w15:docId w15:val="{FDCDEAD9-6D19-437C-AB51-12FC8407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E38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3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38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38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38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E38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E38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E38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E38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E38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38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38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382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E382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E382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E382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E382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E382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E38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E3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E38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E38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E38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E3826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AE382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E382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E38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E382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E382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F5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BBB"/>
  </w:style>
  <w:style w:type="paragraph" w:styleId="Stopka">
    <w:name w:val="footer"/>
    <w:basedOn w:val="Normalny"/>
    <w:link w:val="StopkaZnak"/>
    <w:uiPriority w:val="99"/>
    <w:unhideWhenUsed/>
    <w:rsid w:val="008F5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BBB"/>
  </w:style>
  <w:style w:type="character" w:styleId="Hipercze">
    <w:name w:val="Hyperlink"/>
    <w:basedOn w:val="Domylnaczcionkaakapitu"/>
    <w:uiPriority w:val="99"/>
    <w:unhideWhenUsed/>
    <w:rsid w:val="006B388F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B388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3634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D7237F"/>
    <w:pPr>
      <w:widowControl w:val="0"/>
      <w:autoSpaceDE w:val="0"/>
      <w:autoSpaceDN w:val="0"/>
      <w:spacing w:after="0" w:line="252" w:lineRule="exact"/>
      <w:ind w:left="313" w:hanging="197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7237F"/>
    <w:rPr>
      <w:rFonts w:ascii="Arial" w:eastAsia="Arial" w:hAnsi="Arial" w:cs="Arial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Surowy</dc:creator>
  <cp:keywords/>
  <dc:description/>
  <cp:lastModifiedBy>Katarzyna Dziendziela</cp:lastModifiedBy>
  <cp:revision>3</cp:revision>
  <dcterms:created xsi:type="dcterms:W3CDTF">2025-01-21T12:31:00Z</dcterms:created>
  <dcterms:modified xsi:type="dcterms:W3CDTF">2025-01-21T12:32:00Z</dcterms:modified>
</cp:coreProperties>
</file>